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F53E1" w:rsidRDefault="008F53E1" w:rsidP="008A30F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宝</w:t>
      </w:r>
      <w:proofErr w:type="gramStart"/>
      <w:r>
        <w:rPr>
          <w:rFonts w:ascii="黑体" w:eastAsia="黑体" w:hAnsi="黑体" w:hint="eastAsia"/>
          <w:sz w:val="32"/>
        </w:rPr>
        <w:t>盈基金</w:t>
      </w:r>
      <w:proofErr w:type="gramEnd"/>
      <w:r>
        <w:rPr>
          <w:rFonts w:ascii="黑体" w:eastAsia="黑体" w:hAnsi="黑体" w:hint="eastAsia"/>
          <w:sz w:val="32"/>
        </w:rPr>
        <w:t>管理有限公司直销中心传真交易协议书</w:t>
      </w:r>
    </w:p>
    <w:p w:rsidR="00E3355C" w:rsidRDefault="00E3355C" w:rsidP="008A30FA">
      <w:pPr>
        <w:jc w:val="center"/>
        <w:rPr>
          <w:rFonts w:ascii="黑体" w:eastAsia="黑体" w:hAnsi="黑体"/>
          <w:sz w:val="32"/>
        </w:rPr>
      </w:pPr>
    </w:p>
    <w:p w:rsidR="008F53E1" w:rsidRDefault="008F53E1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甲   方：宝</w:t>
      </w:r>
      <w:proofErr w:type="gramStart"/>
      <w:r>
        <w:rPr>
          <w:rFonts w:ascii="宋体" w:hAnsi="宋体" w:hint="eastAsia"/>
        </w:rPr>
        <w:t>盈基金</w:t>
      </w:r>
      <w:proofErr w:type="gramEnd"/>
      <w:r>
        <w:rPr>
          <w:rFonts w:ascii="宋体" w:hAnsi="宋体" w:hint="eastAsia"/>
        </w:rPr>
        <w:t>管理有限公司</w:t>
      </w:r>
    </w:p>
    <w:p w:rsidR="008F53E1" w:rsidRPr="00D54C78" w:rsidRDefault="008F53E1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</w:rPr>
        <w:t>乙   方：</w:t>
      </w:r>
      <w:r w:rsidR="002943B9" w:rsidRPr="00D54C78">
        <w:rPr>
          <w:rFonts w:ascii="宋体" w:hAnsi="宋体" w:hint="eastAsia"/>
          <w:color w:val="A6A6A6"/>
          <w:u w:val="single"/>
        </w:rPr>
        <w:t>(填写公司名称)</w:t>
      </w:r>
      <w:r w:rsidR="00D54C78">
        <w:rPr>
          <w:rFonts w:ascii="宋体" w:hAnsi="宋体"/>
          <w:color w:val="A6A6A6"/>
          <w:u w:val="single"/>
        </w:rPr>
        <w:t xml:space="preserve">                </w:t>
      </w:r>
    </w:p>
    <w:p w:rsidR="008F53E1" w:rsidRDefault="008F53E1">
      <w:pPr>
        <w:spacing w:line="240" w:lineRule="exact"/>
        <w:rPr>
          <w:rFonts w:ascii="宋体" w:hAnsi="宋体"/>
        </w:rPr>
      </w:pPr>
    </w:p>
    <w:p w:rsidR="008F53E1" w:rsidRDefault="008F53E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根据国家相关法律、法规的规定，为方便乙方对甲方管理的开放式基金进行开户、认/申购、赎回等交易，甲乙双方本着平等、自愿的原则，经双方友好协商，签订本协议，以便双方共同遵守履行。</w:t>
      </w:r>
    </w:p>
    <w:p w:rsidR="008F53E1" w:rsidRDefault="008F53E1">
      <w:pPr>
        <w:numPr>
          <w:ilvl w:val="0"/>
          <w:numId w:val="1"/>
        </w:num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 xml:space="preserve"> 乙方必须是在直销机构开立了基金账户的机构投资者。</w:t>
      </w:r>
    </w:p>
    <w:p w:rsidR="008F53E1" w:rsidRDefault="008F53E1">
      <w:pPr>
        <w:numPr>
          <w:ilvl w:val="0"/>
          <w:numId w:val="1"/>
        </w:num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 xml:space="preserve"> 乙方确认已详细阅读、理解并接受甲方所设立、管理的开放式基金的《基金合同》</w:t>
      </w:r>
      <w:r w:rsidR="00E05D20">
        <w:rPr>
          <w:rFonts w:ascii="宋体" w:hAnsi="宋体" w:hint="eastAsia"/>
        </w:rPr>
        <w:t>/</w:t>
      </w:r>
      <w:r w:rsidR="006F44BA">
        <w:rPr>
          <w:rFonts w:ascii="宋体" w:hAnsi="宋体" w:hint="eastAsia"/>
        </w:rPr>
        <w:t>《资产管理合同》、</w:t>
      </w:r>
      <w:r>
        <w:rPr>
          <w:rFonts w:ascii="宋体" w:hAnsi="宋体" w:hint="eastAsia"/>
        </w:rPr>
        <w:t>最新《招募说明书》</w:t>
      </w:r>
      <w:r w:rsidR="00E05D20">
        <w:rPr>
          <w:rFonts w:ascii="宋体" w:hAnsi="宋体" w:hint="eastAsia"/>
        </w:rPr>
        <w:t>/</w:t>
      </w:r>
      <w:r w:rsidR="009C4E7C">
        <w:rPr>
          <w:rFonts w:ascii="宋体" w:hAnsi="宋体" w:hint="eastAsia"/>
        </w:rPr>
        <w:t>《投资说明书》、《风险提示函》、《投资者权益须知》</w:t>
      </w:r>
      <w:r>
        <w:rPr>
          <w:rFonts w:ascii="宋体" w:hAnsi="宋体" w:hint="eastAsia"/>
        </w:rPr>
        <w:t>的所有内容。乙方自愿通过甲方的远程交易系统办理基金业务，承诺传真交易业务视同乙方亲临甲方柜台办理。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第三条 乙方进行传真交易必须使用甲方指定号码的传真电话，除此之外的传真视为         无效传真件或无效申请。双方同意用指定号码发出的传真申请除本协议第八条、第十条或第十一条约定的情形外，即为有效申请，而无论此传真申请是否为乙方所发，是否是乙方的真实意思表示，甲方无需对乙方因不真实的传真申请所导致的损失负责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第四条 本传真交易协议的业务类型包括一般账户资料变更、基金认/申购申请、赎回申请、撤销交易申请、基金转换申请、分红方式变更申请等。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第五条  乙方办理认/申购、赎回等交易业务申请时，传真给甲方的相应资料，应有</w:t>
      </w:r>
      <w:r>
        <w:rPr>
          <w:rFonts w:ascii="宋体" w:hint="eastAsia"/>
        </w:rPr>
        <w:t>指定的经办人签章及盖有印鉴</w:t>
      </w:r>
      <w:r>
        <w:rPr>
          <w:rFonts w:ascii="宋体" w:hAnsi="宋体" w:hint="eastAsia"/>
        </w:rPr>
        <w:t>，经甲方</w:t>
      </w:r>
      <w:r>
        <w:rPr>
          <w:rFonts w:ascii="宋体" w:hint="eastAsia"/>
        </w:rPr>
        <w:t>核对与预留签章及印鉴表面一致的</w:t>
      </w:r>
      <w:r>
        <w:rPr>
          <w:rFonts w:ascii="宋体" w:hAnsi="宋体" w:hint="eastAsia"/>
        </w:rPr>
        <w:t>，即视为此申请是乙方真实意思的表示。甲方不对</w:t>
      </w:r>
      <w:r>
        <w:rPr>
          <w:rFonts w:ascii="宋体" w:hint="eastAsia"/>
        </w:rPr>
        <w:t>该签章及印鉴</w:t>
      </w:r>
      <w:r>
        <w:rPr>
          <w:rFonts w:ascii="宋体" w:hAnsi="宋体" w:hint="eastAsia"/>
        </w:rPr>
        <w:t>是否真实、或是否为乙方真实意思表示承担法律责任。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第六条  乙方应在甲方规定的基金开放日</w:t>
      </w:r>
      <w:r>
        <w:t>9</w:t>
      </w:r>
      <w:r>
        <w:rPr>
          <w:rFonts w:hint="eastAsia"/>
        </w:rPr>
        <w:t>:0</w:t>
      </w:r>
      <w:r>
        <w:t>0—15</w:t>
      </w:r>
      <w:r>
        <w:rPr>
          <w:rFonts w:hint="eastAsia"/>
        </w:rPr>
        <w:t>:</w:t>
      </w:r>
      <w:r>
        <w:t>00</w:t>
      </w:r>
      <w:r>
        <w:rPr>
          <w:rFonts w:ascii="宋体" w:hAnsi="宋体" w:hint="eastAsia"/>
        </w:rPr>
        <w:t>（认购期内为</w:t>
      </w:r>
      <w:r>
        <w:rPr>
          <w:rFonts w:hint="eastAsia"/>
        </w:rPr>
        <w:t>9:00</w:t>
      </w:r>
      <w:r>
        <w:rPr>
          <w:rFonts w:hint="eastAsia"/>
        </w:rPr>
        <w:t>—</w:t>
      </w:r>
      <w:r>
        <w:rPr>
          <w:rFonts w:hint="eastAsia"/>
        </w:rPr>
        <w:t>17:00</w:t>
      </w:r>
      <w:r>
        <w:rPr>
          <w:rFonts w:ascii="宋体" w:hAnsi="宋体" w:hint="eastAsia"/>
        </w:rPr>
        <w:t>）将申请资料传真至甲方，以甲方接收到的传真时间为准。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第七条  乙方发出传真后，应</w:t>
      </w:r>
      <w:r w:rsidR="008C7BD3">
        <w:rPr>
          <w:rFonts w:ascii="宋体" w:hAnsi="宋体" w:hint="eastAsia"/>
        </w:rPr>
        <w:t>以</w:t>
      </w:r>
      <w:r>
        <w:rPr>
          <w:rFonts w:ascii="宋体" w:hAnsi="宋体" w:hint="eastAsia"/>
        </w:rPr>
        <w:t>电话</w:t>
      </w:r>
      <w:r w:rsidR="008C7BD3">
        <w:rPr>
          <w:rFonts w:ascii="宋体" w:hAnsi="宋体" w:hint="eastAsia"/>
        </w:rPr>
        <w:t>方式</w:t>
      </w:r>
      <w:r>
        <w:rPr>
          <w:rFonts w:ascii="宋体" w:hAnsi="宋体" w:hint="eastAsia"/>
        </w:rPr>
        <w:t>向甲方受理业务的直销机构网点确认传真申请事宜。由于传真设备故障致使甲方未能收到乙方传真申请的情况，甲方对此不承担责任。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 xml:space="preserve">第八条  </w:t>
      </w:r>
      <w:r w:rsidR="00810B90" w:rsidRPr="00810B90">
        <w:rPr>
          <w:rFonts w:ascii="宋体" w:hAnsi="宋体" w:hint="eastAsia"/>
        </w:rPr>
        <w:t>原则上，甲方收到乙方传真的购买申请的时间，以及乙方购买产品的资金到账（甲</w:t>
      </w:r>
      <w:r w:rsidR="00810B90" w:rsidRPr="00810B90">
        <w:rPr>
          <w:rFonts w:ascii="宋体" w:hAnsi="宋体" w:hint="eastAsia"/>
        </w:rPr>
        <w:lastRenderedPageBreak/>
        <w:t>方直销银行账户）时间均应在当个交易日交易时间内（认</w:t>
      </w:r>
      <w:r w:rsidR="008C7BD3">
        <w:rPr>
          <w:rFonts w:ascii="宋体" w:hAnsi="宋体" w:hint="eastAsia"/>
        </w:rPr>
        <w:t>购等情形除外），本项要求是判断乙方的购买申请是否有效的标准。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第九条  甲方收到乙方赎回申请时，应在验证乙方基金账户是否有足够基金份额后方受理其申请，如份额不足视为无效申请，甲方可不予执行乙方赎回申请。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第十条  甲方仅根据乙方指定的经办人所发的传真处理乙方的交易申请。如甲方未收到、未全部收到、或收到的乙方传真信息不准确、不完整、无法识别或乙方违反法律法规、基金合同或甲方业务规则等致使甲方无法执行的，甲方可不执行并对此不承担法律责任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第十一条  乙方应在传真申请发出后的三日内，将申请书原件</w:t>
      </w:r>
      <w:r w:rsidR="008C7BD3">
        <w:rPr>
          <w:rFonts w:ascii="宋体" w:hAnsi="宋体" w:hint="eastAsia"/>
        </w:rPr>
        <w:t>邮寄至</w:t>
      </w:r>
      <w:r>
        <w:rPr>
          <w:rFonts w:ascii="宋体" w:hAnsi="宋体" w:hint="eastAsia"/>
        </w:rPr>
        <w:t>甲方受理业务的直销网点，时间以发出的邮戳为准。</w:t>
      </w:r>
      <w:r w:rsidR="008C7BD3">
        <w:rPr>
          <w:rFonts w:ascii="宋体" w:hAnsi="宋体" w:hint="eastAsia"/>
        </w:rPr>
        <w:t>若</w:t>
      </w:r>
      <w:r>
        <w:rPr>
          <w:rFonts w:ascii="宋体" w:hAnsi="宋体" w:hint="eastAsia"/>
        </w:rPr>
        <w:t>甲方在受理业务三十日内</w:t>
      </w:r>
      <w:r w:rsidR="008C7BD3">
        <w:rPr>
          <w:rFonts w:ascii="宋体" w:hAnsi="宋体" w:hint="eastAsia"/>
        </w:rPr>
        <w:t>未收到</w:t>
      </w:r>
      <w:r>
        <w:rPr>
          <w:rFonts w:ascii="宋体" w:hAnsi="宋体" w:hint="eastAsia"/>
        </w:rPr>
        <w:t>乙方邮寄的申请资料原件，甲方保留取消乙方“传真交易”的权利。</w:t>
      </w:r>
    </w:p>
    <w:p w:rsidR="008F53E1" w:rsidRDefault="008F53E1">
      <w:pPr>
        <w:spacing w:line="360" w:lineRule="auto"/>
        <w:ind w:left="899" w:hangingChars="428" w:hanging="899"/>
        <w:rPr>
          <w:rFonts w:ascii="宋体" w:hAnsi="宋体"/>
        </w:rPr>
      </w:pPr>
      <w:r>
        <w:rPr>
          <w:rFonts w:ascii="宋体" w:hAnsi="宋体" w:hint="eastAsia"/>
        </w:rPr>
        <w:t>第十二条 甲方传真电话号码变更，将以公告或</w:t>
      </w:r>
      <w:r w:rsidR="00E05D20">
        <w:rPr>
          <w:rFonts w:ascii="宋体" w:hAnsi="宋体" w:hint="eastAsia"/>
        </w:rPr>
        <w:t>传真/电子邮件等</w:t>
      </w:r>
      <w:r>
        <w:rPr>
          <w:rFonts w:ascii="宋体" w:hAnsi="宋体" w:hint="eastAsia"/>
        </w:rPr>
        <w:t>书面形式通知乙方。乙方传真号码变更，</w:t>
      </w:r>
      <w:r w:rsidR="008C7BD3">
        <w:rPr>
          <w:rFonts w:ascii="宋体" w:hAnsi="宋体" w:hint="eastAsia"/>
        </w:rPr>
        <w:t>应向甲方</w:t>
      </w:r>
      <w:r>
        <w:rPr>
          <w:rFonts w:ascii="宋体" w:hAnsi="宋体" w:hint="eastAsia"/>
        </w:rPr>
        <w:t>提出变更申请，在甲方受理并确认后方可生效。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第十三条 乙方承诺所提交的传真资料真实、有效，如有伪造、欺诈，或利用开立的基金账户进行洗钱等违法活动，愿意承担相应的法律责任。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第十四条 甲方地址、传真及联系电话</w:t>
      </w:r>
    </w:p>
    <w:p w:rsidR="003026AC" w:rsidRPr="00717065" w:rsidRDefault="008F53E1" w:rsidP="003026AC">
      <w:pPr>
        <w:spacing w:line="360" w:lineRule="auto"/>
        <w:ind w:left="840" w:hangingChars="400" w:hanging="840"/>
      </w:pPr>
      <w:r>
        <w:rPr>
          <w:rFonts w:ascii="宋体" w:hAnsi="宋体" w:hint="eastAsia"/>
        </w:rPr>
        <w:t xml:space="preserve">       </w:t>
      </w:r>
      <w:r w:rsidR="003026AC" w:rsidRPr="00717065">
        <w:rPr>
          <w:rFonts w:hAnsi="宋体"/>
        </w:rPr>
        <w:t>宝</w:t>
      </w:r>
      <w:proofErr w:type="gramStart"/>
      <w:r w:rsidR="003026AC" w:rsidRPr="00717065">
        <w:rPr>
          <w:rFonts w:hAnsi="宋体"/>
        </w:rPr>
        <w:t>盈基金</w:t>
      </w:r>
      <w:proofErr w:type="gramEnd"/>
      <w:r w:rsidR="003026AC" w:rsidRPr="00717065">
        <w:rPr>
          <w:rFonts w:hAnsi="宋体"/>
        </w:rPr>
        <w:t>管理有限公司直销机构地址：深圳市福田区福华一路</w:t>
      </w:r>
      <w:r w:rsidR="003026AC" w:rsidRPr="00717065">
        <w:t>115</w:t>
      </w:r>
      <w:r w:rsidR="003026AC" w:rsidRPr="00717065">
        <w:rPr>
          <w:rFonts w:hAnsi="宋体"/>
        </w:rPr>
        <w:t>号投行大厦</w:t>
      </w:r>
      <w:r w:rsidR="003026AC" w:rsidRPr="00717065">
        <w:t>10</w:t>
      </w:r>
      <w:r w:rsidR="003026AC" w:rsidRPr="00717065">
        <w:rPr>
          <w:rFonts w:hAnsi="宋体"/>
        </w:rPr>
        <w:t>层</w:t>
      </w:r>
      <w:r w:rsidR="003026AC" w:rsidRPr="00717065">
        <w:t xml:space="preserve">  </w:t>
      </w:r>
      <w:r w:rsidR="003026AC" w:rsidRPr="00717065">
        <w:rPr>
          <w:rFonts w:hAnsi="宋体"/>
        </w:rPr>
        <w:t>直销中心</w:t>
      </w:r>
    </w:p>
    <w:p w:rsidR="008F53E1" w:rsidRDefault="003026AC" w:rsidP="003026AC">
      <w:pPr>
        <w:spacing w:line="360" w:lineRule="auto"/>
        <w:ind w:left="840" w:hangingChars="400" w:hanging="840"/>
        <w:rPr>
          <w:rFonts w:ascii="宋体" w:hAnsi="宋体"/>
        </w:rPr>
      </w:pPr>
      <w:r w:rsidRPr="00717065">
        <w:t xml:space="preserve">        </w:t>
      </w:r>
      <w:r w:rsidRPr="00717065">
        <w:rPr>
          <w:rFonts w:hAnsi="宋体"/>
        </w:rPr>
        <w:t>邮编：</w:t>
      </w:r>
      <w:r w:rsidRPr="00717065">
        <w:t>518048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 xml:space="preserve">        传真：</w:t>
      </w:r>
      <w:r>
        <w:rPr>
          <w:rFonts w:hint="eastAsia"/>
        </w:rPr>
        <w:t xml:space="preserve">0755-83515880     </w:t>
      </w:r>
      <w:r>
        <w:rPr>
          <w:rFonts w:hint="eastAsia"/>
        </w:rPr>
        <w:t>传真确认</w:t>
      </w:r>
      <w:r>
        <w:rPr>
          <w:rFonts w:ascii="宋体" w:hAnsi="宋体" w:hint="eastAsia"/>
        </w:rPr>
        <w:t>电话：</w:t>
      </w:r>
      <w:r>
        <w:rPr>
          <w:rFonts w:hint="eastAsia"/>
        </w:rPr>
        <w:t>0755-83275</w:t>
      </w:r>
      <w:r w:rsidR="00880207">
        <w:rPr>
          <w:rFonts w:hint="eastAsia"/>
        </w:rPr>
        <w:t>807</w:t>
      </w:r>
      <w:r>
        <w:rPr>
          <w:rFonts w:hint="eastAsia"/>
        </w:rPr>
        <w:t>/</w:t>
      </w:r>
      <w:r w:rsidR="00E05D20">
        <w:rPr>
          <w:rFonts w:hint="eastAsia"/>
        </w:rPr>
        <w:t>22696719</w:t>
      </w:r>
    </w:p>
    <w:p w:rsidR="008F53E1" w:rsidRDefault="008F53E1">
      <w:pPr>
        <w:spacing w:line="360" w:lineRule="auto"/>
        <w:ind w:left="1050" w:hangingChars="500" w:hanging="1050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第十四条 乙方信息 </w:t>
      </w:r>
    </w:p>
    <w:p w:rsidR="008F53E1" w:rsidRDefault="008F53E1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       乙方地址：</w:t>
      </w:r>
      <w:r>
        <w:rPr>
          <w:rFonts w:ascii="宋体" w:hAnsi="宋体" w:hint="eastAsia"/>
          <w:u w:val="single"/>
        </w:rPr>
        <w:t xml:space="preserve">                                                           </w:t>
      </w:r>
    </w:p>
    <w:p w:rsidR="008F53E1" w:rsidRDefault="008F53E1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       乙方指定联系、传真电话 ：</w:t>
      </w:r>
      <w:r>
        <w:rPr>
          <w:rFonts w:ascii="宋体" w:hAnsi="宋体" w:hint="eastAsia"/>
          <w:u w:val="single"/>
        </w:rPr>
        <w:t xml:space="preserve">                                                  </w:t>
      </w:r>
    </w:p>
    <w:p w:rsidR="008F53E1" w:rsidRDefault="008F53E1">
      <w:pPr>
        <w:spacing w:line="360" w:lineRule="auto"/>
        <w:ind w:left="840" w:hangingChars="400" w:hanging="840"/>
        <w:rPr>
          <w:rFonts w:ascii="宋体" w:hAnsi="宋体"/>
        </w:rPr>
      </w:pPr>
      <w:r>
        <w:rPr>
          <w:rFonts w:ascii="宋体" w:hAnsi="宋体" w:hint="eastAsia"/>
        </w:rPr>
        <w:t>第十五条 本协议自双方签字盖章之日起生效，有效期为一年。一年后，如</w:t>
      </w:r>
      <w:bookmarkStart w:id="0" w:name="_GoBack"/>
      <w:bookmarkEnd w:id="0"/>
      <w:r>
        <w:rPr>
          <w:rFonts w:ascii="宋体" w:hAnsi="宋体" w:hint="eastAsia"/>
        </w:rPr>
        <w:t>双方对合同内容有异议，可对相关内容进行变更后重新签订协议。</w:t>
      </w:r>
      <w:r w:rsidR="008C7BD3">
        <w:rPr>
          <w:rFonts w:ascii="宋体" w:hAnsi="宋体" w:hint="eastAsia"/>
        </w:rPr>
        <w:t>有效期届满，若</w:t>
      </w:r>
      <w:r>
        <w:rPr>
          <w:rFonts w:ascii="宋体" w:hAnsi="宋体" w:hint="eastAsia"/>
        </w:rPr>
        <w:t>甲乙双方无异议，无需重新签订协议，本协议</w:t>
      </w:r>
      <w:r w:rsidR="008C7BD3">
        <w:rPr>
          <w:rFonts w:ascii="宋体" w:hAnsi="宋体" w:hint="eastAsia"/>
        </w:rPr>
        <w:t>有效期自动顺延一年</w:t>
      </w:r>
      <w:r>
        <w:rPr>
          <w:rFonts w:ascii="宋体" w:hAnsi="宋体" w:hint="eastAsia"/>
        </w:rPr>
        <w:t>。</w:t>
      </w:r>
    </w:p>
    <w:p w:rsidR="008F53E1" w:rsidRDefault="008F53E1">
      <w:pPr>
        <w:rPr>
          <w:rFonts w:ascii="宋体" w:hAnsi="宋体"/>
        </w:rPr>
      </w:pPr>
    </w:p>
    <w:p w:rsidR="00E3355C" w:rsidRDefault="00E3355C">
      <w:pPr>
        <w:rPr>
          <w:rFonts w:ascii="宋体" w:hAnsi="宋体"/>
        </w:rPr>
      </w:pPr>
    </w:p>
    <w:p w:rsidR="008A30FA" w:rsidRDefault="008F53E1">
      <w:pPr>
        <w:rPr>
          <w:rFonts w:ascii="宋体" w:hAnsi="宋体"/>
          <w:color w:val="A6A6A6"/>
        </w:rPr>
      </w:pPr>
      <w:r>
        <w:rPr>
          <w:rFonts w:ascii="宋体" w:hAnsi="宋体" w:hint="eastAsia"/>
        </w:rPr>
        <w:t>甲方：宝</w:t>
      </w:r>
      <w:proofErr w:type="gramStart"/>
      <w:r>
        <w:rPr>
          <w:rFonts w:ascii="宋体" w:hAnsi="宋体" w:hint="eastAsia"/>
        </w:rPr>
        <w:t>盈基金</w:t>
      </w:r>
      <w:proofErr w:type="gramEnd"/>
      <w:r>
        <w:rPr>
          <w:rFonts w:ascii="宋体" w:hAnsi="宋体" w:hint="eastAsia"/>
        </w:rPr>
        <w:t>管理有限公司                乙方：</w:t>
      </w:r>
      <w:r w:rsidR="002943B9" w:rsidRPr="002943B9">
        <w:rPr>
          <w:rFonts w:ascii="宋体" w:hAnsi="宋体" w:hint="eastAsia"/>
          <w:color w:val="A6A6A6"/>
        </w:rPr>
        <w:t>（填写公司名称）</w:t>
      </w:r>
    </w:p>
    <w:p w:rsidR="008A30FA" w:rsidRPr="008A30FA" w:rsidRDefault="008A30FA">
      <w:pPr>
        <w:rPr>
          <w:rFonts w:ascii="宋体" w:hAnsi="宋体"/>
        </w:rPr>
      </w:pPr>
      <w:r>
        <w:rPr>
          <w:rFonts w:ascii="宋体" w:hAnsi="宋体" w:hint="eastAsia"/>
          <w:color w:val="A6A6A6"/>
        </w:rPr>
        <w:t xml:space="preserve">                                          </w:t>
      </w:r>
      <w:r w:rsidRPr="008A30FA">
        <w:rPr>
          <w:rFonts w:ascii="宋体" w:hAnsi="宋体" w:hint="eastAsia"/>
        </w:rPr>
        <w:t>_____________________________________</w:t>
      </w:r>
    </w:p>
    <w:p w:rsidR="008F53E1" w:rsidRDefault="008F53E1" w:rsidP="00F94572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签章：                                   </w:t>
      </w:r>
      <w:r w:rsidRPr="002943B9">
        <w:rPr>
          <w:rFonts w:ascii="宋体" w:hAnsi="宋体" w:hint="eastAsia"/>
          <w:b/>
        </w:rPr>
        <w:t xml:space="preserve"> 公章</w:t>
      </w:r>
      <w:r>
        <w:rPr>
          <w:rFonts w:ascii="宋体" w:hAnsi="宋体" w:hint="eastAsia"/>
        </w:rPr>
        <w:t>及</w:t>
      </w:r>
      <w:r w:rsidRPr="002943B9">
        <w:rPr>
          <w:rFonts w:ascii="宋体" w:hAnsi="宋体" w:hint="eastAsia"/>
          <w:b/>
        </w:rPr>
        <w:t>法人</w:t>
      </w:r>
      <w:r>
        <w:rPr>
          <w:rFonts w:ascii="宋体" w:hAnsi="宋体" w:hint="eastAsia"/>
        </w:rPr>
        <w:t xml:space="preserve">（授权人）签章：                            </w:t>
      </w:r>
    </w:p>
    <w:p w:rsidR="008F53E1" w:rsidRDefault="008F53E1" w:rsidP="00F94572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  <w:u w:val="single"/>
        </w:rPr>
        <w:t xml:space="preserve">    </w:t>
      </w:r>
      <w:r w:rsidR="00F94572"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</w:t>
      </w:r>
      <w:r w:rsidR="00F94572"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</w:t>
      </w:r>
      <w:r w:rsidR="00F94572"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</w:t>
      </w:r>
      <w:r>
        <w:rPr>
          <w:rFonts w:ascii="宋体" w:hAnsi="宋体" w:hint="eastAsia"/>
        </w:rPr>
        <w:t xml:space="preserve">日                  </w:t>
      </w:r>
      <w:r>
        <w:rPr>
          <w:rFonts w:ascii="宋体" w:hAnsi="宋体" w:hint="eastAsia"/>
          <w:u w:val="single"/>
        </w:rPr>
        <w:t xml:space="preserve">    </w:t>
      </w:r>
      <w:r w:rsidR="00F94572"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</w:t>
      </w:r>
      <w:r w:rsidR="00F94572">
        <w:rPr>
          <w:rFonts w:ascii="宋体" w:hAnsi="宋体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</w:t>
      </w:r>
      <w:r w:rsidR="00F94572">
        <w:rPr>
          <w:rFonts w:ascii="宋体" w:hAnsi="宋体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  </w:t>
      </w:r>
      <w:r>
        <w:rPr>
          <w:rFonts w:ascii="宋体" w:hAnsi="宋体" w:hint="eastAsia"/>
        </w:rPr>
        <w:t>日</w:t>
      </w:r>
    </w:p>
    <w:sectPr w:rsidR="008F53E1" w:rsidSect="00347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091" w:left="1800" w:header="468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BE5" w:rsidRDefault="00A00BE5" w:rsidP="008F53E1">
      <w:r>
        <w:separator/>
      </w:r>
    </w:p>
  </w:endnote>
  <w:endnote w:type="continuationSeparator" w:id="0">
    <w:p w:rsidR="00A00BE5" w:rsidRDefault="00A00BE5" w:rsidP="008F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C61" w:rsidRDefault="00347C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31117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7C61" w:rsidRDefault="00347C61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7C61" w:rsidRDefault="00347C6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C61" w:rsidRDefault="00347C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BE5" w:rsidRDefault="00A00BE5" w:rsidP="008F53E1">
      <w:r>
        <w:separator/>
      </w:r>
    </w:p>
  </w:footnote>
  <w:footnote w:type="continuationSeparator" w:id="0">
    <w:p w:rsidR="00A00BE5" w:rsidRDefault="00A00BE5" w:rsidP="008F5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C61" w:rsidRDefault="00347C6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3E1" w:rsidRDefault="008F53E1">
    <w:pPr>
      <w:pStyle w:val="a7"/>
      <w:tabs>
        <w:tab w:val="left" w:pos="8280"/>
      </w:tabs>
      <w:ind w:right="26"/>
      <w:jc w:val="both"/>
    </w:pPr>
  </w:p>
  <w:p w:rsidR="008F53E1" w:rsidRDefault="00345ACA">
    <w:pPr>
      <w:pStyle w:val="a7"/>
      <w:tabs>
        <w:tab w:val="left" w:pos="8280"/>
      </w:tabs>
      <w:ind w:right="26"/>
      <w:jc w:val="both"/>
    </w:pPr>
    <w:r>
      <w:rPr>
        <w:rFonts w:eastAsia="Times New Roman"/>
        <w:noProof/>
      </w:rPr>
      <w:drawing>
        <wp:inline distT="0" distB="0" distL="0" distR="0">
          <wp:extent cx="2419350" cy="4476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53E1">
      <w:rPr>
        <w:rFonts w:hint="eastAsia"/>
      </w:rPr>
      <w:t xml:space="preserve">                                                                                  </w:t>
    </w:r>
    <w:r w:rsidR="008F53E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C61" w:rsidRDefault="00347C6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lvl w:ilvl="0">
      <w:start w:val="1"/>
      <w:numFmt w:val="chineseCounting"/>
      <w:suff w:val="space"/>
      <w:lvlText w:val="第%1条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172A27"/>
    <w:rsid w:val="001E2B88"/>
    <w:rsid w:val="002943B9"/>
    <w:rsid w:val="0030108D"/>
    <w:rsid w:val="003026AC"/>
    <w:rsid w:val="003115D5"/>
    <w:rsid w:val="00345ACA"/>
    <w:rsid w:val="00347C61"/>
    <w:rsid w:val="00444112"/>
    <w:rsid w:val="006F44BA"/>
    <w:rsid w:val="007D3960"/>
    <w:rsid w:val="008010F4"/>
    <w:rsid w:val="00810B90"/>
    <w:rsid w:val="00880207"/>
    <w:rsid w:val="008A30FA"/>
    <w:rsid w:val="008C7BD3"/>
    <w:rsid w:val="008F53E1"/>
    <w:rsid w:val="009C4E7C"/>
    <w:rsid w:val="009F3E66"/>
    <w:rsid w:val="00A00BE5"/>
    <w:rsid w:val="00AF3029"/>
    <w:rsid w:val="00D54C78"/>
    <w:rsid w:val="00D90254"/>
    <w:rsid w:val="00E05D20"/>
    <w:rsid w:val="00E3355C"/>
    <w:rsid w:val="00E8203F"/>
    <w:rsid w:val="00F9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D328236"/>
  <w15:chartTrackingRefBased/>
  <w15:docId w15:val="{23E468FB-6242-4C97-B417-21BD51A2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Balloon Text"/>
    <w:basedOn w:val="a"/>
    <w:rPr>
      <w:sz w:val="18"/>
    </w:rPr>
  </w:style>
  <w:style w:type="paragraph" w:customStyle="1" w:styleId="CharCharCharCharCharCharChar">
    <w:name w:val="Char Char Char Char Char Char Char"/>
    <w:basedOn w:val="a"/>
    <w:pPr>
      <w:tabs>
        <w:tab w:val="left" w:pos="360"/>
      </w:tabs>
    </w:pPr>
    <w:rPr>
      <w:rFonts w:ascii="宋体" w:hAnsi="宋体"/>
      <w:color w:val="000000"/>
      <w:sz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6">
    <w:name w:val="页脚 字符"/>
    <w:basedOn w:val="a0"/>
    <w:link w:val="a5"/>
    <w:uiPriority w:val="99"/>
    <w:rsid w:val="00347C61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18CB-0204-4BE2-B549-00BC2574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1500</Words>
  <Characters>509</Characters>
  <Application>Microsoft Office Word</Application>
  <DocSecurity>0</DocSecurity>
  <PresentationFormat/>
  <Lines>4</Lines>
  <Paragraphs>4</Paragraphs>
  <Slides>0</Slides>
  <Notes>0</Notes>
  <HiddenSlides>0</HiddenSlides>
  <MMClips>0</MMClips>
  <ScaleCrop>false</ScaleCrop>
  <Company>Microsoft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甲方：宝盈基金管理有限公司</dc:title>
  <dc:subject/>
  <dc:creator>seat</dc:creator>
  <cp:keywords/>
  <cp:lastModifiedBy>李雪丹</cp:lastModifiedBy>
  <cp:revision>6</cp:revision>
  <cp:lastPrinted>2010-04-13T07:30:00Z</cp:lastPrinted>
  <dcterms:created xsi:type="dcterms:W3CDTF">2023-11-15T07:13:00Z</dcterms:created>
  <dcterms:modified xsi:type="dcterms:W3CDTF">2023-11-17T01:57:00Z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